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35" w:rsidRDefault="00511E35">
      <w:pPr>
        <w:spacing w:after="20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D0721" w:rsidRPr="00774A38" w:rsidRDefault="000D0721" w:rsidP="000D0721">
      <w:pPr>
        <w:jc w:val="center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Завдання  ХІ</w:t>
      </w:r>
      <w:r w:rsidRPr="00774A38">
        <w:rPr>
          <w:color w:val="000000" w:themeColor="text1"/>
          <w:sz w:val="28"/>
          <w:szCs w:val="28"/>
          <w:lang w:val="en-US"/>
        </w:rPr>
        <w:t>V</w:t>
      </w:r>
      <w:r w:rsidRPr="00774A38">
        <w:rPr>
          <w:color w:val="000000" w:themeColor="text1"/>
          <w:sz w:val="28"/>
          <w:szCs w:val="28"/>
        </w:rPr>
        <w:t xml:space="preserve">  обласного турніру юних правознавців </w:t>
      </w:r>
    </w:p>
    <w:p w:rsidR="000D0721" w:rsidRPr="00774A38" w:rsidRDefault="000D0721" w:rsidP="000D0721">
      <w:pPr>
        <w:jc w:val="center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2021-2022 </w:t>
      </w:r>
      <w:proofErr w:type="spellStart"/>
      <w:r w:rsidRPr="00774A38">
        <w:rPr>
          <w:color w:val="000000" w:themeColor="text1"/>
          <w:sz w:val="28"/>
          <w:szCs w:val="28"/>
        </w:rPr>
        <w:t>н.р</w:t>
      </w:r>
      <w:proofErr w:type="spellEnd"/>
      <w:r w:rsidRPr="00774A38">
        <w:rPr>
          <w:color w:val="000000" w:themeColor="text1"/>
          <w:sz w:val="28"/>
          <w:szCs w:val="28"/>
        </w:rPr>
        <w:t>.</w:t>
      </w:r>
    </w:p>
    <w:p w:rsidR="000D0721" w:rsidRPr="00774A38" w:rsidRDefault="000D0721" w:rsidP="000D072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1. Критерії ефективності закону: </w:t>
      </w:r>
      <w:r w:rsidRPr="00774A38">
        <w:rPr>
          <w:i/>
          <w:iCs/>
          <w:color w:val="000000" w:themeColor="text1"/>
          <w:sz w:val="28"/>
          <w:szCs w:val="28"/>
        </w:rPr>
        <w:t>досконалість не має меж</w:t>
      </w:r>
      <w:r w:rsidRPr="00774A38">
        <w:rPr>
          <w:color w:val="000000" w:themeColor="text1"/>
          <w:sz w:val="28"/>
          <w:szCs w:val="28"/>
        </w:rPr>
        <w:t>?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2. Обов’язки людини і громадянина: </w:t>
      </w:r>
      <w:r w:rsidRPr="00774A38">
        <w:rPr>
          <w:i/>
          <w:iCs/>
          <w:color w:val="000000" w:themeColor="text1"/>
          <w:sz w:val="28"/>
          <w:szCs w:val="28"/>
        </w:rPr>
        <w:t>теоретичні</w:t>
      </w:r>
      <w:r w:rsidRPr="00774A38">
        <w:rPr>
          <w:color w:val="000000" w:themeColor="text1"/>
          <w:sz w:val="28"/>
          <w:szCs w:val="28"/>
        </w:rPr>
        <w:t xml:space="preserve"> </w:t>
      </w:r>
      <w:r w:rsidRPr="00774A38">
        <w:rPr>
          <w:i/>
          <w:iCs/>
          <w:color w:val="000000" w:themeColor="text1"/>
          <w:sz w:val="28"/>
          <w:szCs w:val="28"/>
        </w:rPr>
        <w:t>моделі правового забезпечення та реалізації.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3. Розгляд справ незначної складності Верховним Судом: </w:t>
      </w:r>
      <w:r w:rsidRPr="00774A38">
        <w:rPr>
          <w:i/>
          <w:iCs/>
          <w:color w:val="000000" w:themeColor="text1"/>
          <w:sz w:val="28"/>
          <w:szCs w:val="28"/>
        </w:rPr>
        <w:t>процесуальні умови та обмеження.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4. Енергія як об’єкт цивільних прав: </w:t>
      </w:r>
      <w:r w:rsidRPr="00774A38">
        <w:rPr>
          <w:i/>
          <w:iCs/>
          <w:color w:val="000000" w:themeColor="text1"/>
          <w:sz w:val="28"/>
          <w:szCs w:val="28"/>
        </w:rPr>
        <w:t xml:space="preserve">проблеми </w:t>
      </w:r>
      <w:r w:rsidRPr="00774A38">
        <w:rPr>
          <w:color w:val="000000" w:themeColor="text1"/>
          <w:sz w:val="28"/>
          <w:szCs w:val="28"/>
        </w:rPr>
        <w:t xml:space="preserve">  </w:t>
      </w:r>
      <w:r w:rsidRPr="00774A38">
        <w:rPr>
          <w:i/>
          <w:iCs/>
          <w:color w:val="000000" w:themeColor="text1"/>
          <w:sz w:val="28"/>
          <w:szCs w:val="28"/>
        </w:rPr>
        <w:t>правового регулювання.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5. Трансплантація та біоетика: </w:t>
      </w:r>
      <w:r w:rsidRPr="00774A38">
        <w:rPr>
          <w:i/>
          <w:iCs/>
          <w:color w:val="000000" w:themeColor="text1"/>
          <w:sz w:val="28"/>
          <w:szCs w:val="28"/>
        </w:rPr>
        <w:t xml:space="preserve">взаємозв’язок </w:t>
      </w:r>
      <w:proofErr w:type="spellStart"/>
      <w:r w:rsidRPr="00774A38">
        <w:rPr>
          <w:i/>
          <w:iCs/>
          <w:color w:val="000000" w:themeColor="text1"/>
          <w:sz w:val="28"/>
          <w:szCs w:val="28"/>
        </w:rPr>
        <w:t>vs</w:t>
      </w:r>
      <w:proofErr w:type="spellEnd"/>
      <w:r w:rsidRPr="00774A3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74A38">
        <w:rPr>
          <w:i/>
          <w:iCs/>
          <w:color w:val="000000" w:themeColor="text1"/>
          <w:sz w:val="28"/>
          <w:szCs w:val="28"/>
        </w:rPr>
        <w:t>взаємовиключення</w:t>
      </w:r>
      <w:proofErr w:type="spellEnd"/>
      <w:r w:rsidRPr="00774A38">
        <w:rPr>
          <w:i/>
          <w:iCs/>
          <w:color w:val="000000" w:themeColor="text1"/>
          <w:sz w:val="28"/>
          <w:szCs w:val="28"/>
        </w:rPr>
        <w:t>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6. Договори у сфері інтелектуальної власності: </w:t>
      </w:r>
      <w:r w:rsidRPr="00774A38">
        <w:rPr>
          <w:i/>
          <w:iCs/>
          <w:color w:val="000000" w:themeColor="text1"/>
          <w:sz w:val="28"/>
          <w:szCs w:val="28"/>
        </w:rPr>
        <w:t>особливості застосування.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7. Право на доступ до правосуддя: </w:t>
      </w:r>
      <w:r w:rsidRPr="00774A38">
        <w:rPr>
          <w:i/>
          <w:iCs/>
          <w:color w:val="000000" w:themeColor="text1"/>
          <w:sz w:val="28"/>
          <w:szCs w:val="28"/>
        </w:rPr>
        <w:t>європейські стандарти та проблеми забезпечення в Україні.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8. Проблеми врегулювання спору за участю судді: </w:t>
      </w:r>
      <w:r w:rsidRPr="00774A38">
        <w:rPr>
          <w:i/>
          <w:iCs/>
          <w:color w:val="000000" w:themeColor="text1"/>
          <w:sz w:val="28"/>
          <w:szCs w:val="28"/>
        </w:rPr>
        <w:t xml:space="preserve">вітчизняний і зарубіжний досвід. 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9. Критика адвокатом учасників судового процесу: </w:t>
      </w:r>
      <w:r w:rsidRPr="00774A38">
        <w:rPr>
          <w:i/>
          <w:iCs/>
          <w:color w:val="000000" w:themeColor="text1"/>
          <w:sz w:val="28"/>
          <w:szCs w:val="28"/>
        </w:rPr>
        <w:t>реалізація права на захист чи неповага до суду?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10. </w:t>
      </w:r>
      <w:proofErr w:type="spellStart"/>
      <w:r w:rsidRPr="00774A38">
        <w:rPr>
          <w:color w:val="000000" w:themeColor="text1"/>
          <w:sz w:val="28"/>
          <w:szCs w:val="28"/>
        </w:rPr>
        <w:t>Кондикція</w:t>
      </w:r>
      <w:proofErr w:type="spellEnd"/>
      <w:r w:rsidRPr="00774A38">
        <w:rPr>
          <w:color w:val="000000" w:themeColor="text1"/>
          <w:sz w:val="28"/>
          <w:szCs w:val="28"/>
        </w:rPr>
        <w:t xml:space="preserve"> і віндикація: </w:t>
      </w:r>
      <w:r w:rsidRPr="00774A38">
        <w:rPr>
          <w:i/>
          <w:iCs/>
          <w:color w:val="000000" w:themeColor="text1"/>
          <w:sz w:val="28"/>
          <w:szCs w:val="28"/>
        </w:rPr>
        <w:t>проблеми співвідношення та розмежування.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11. </w:t>
      </w:r>
      <w:proofErr w:type="spellStart"/>
      <w:r w:rsidRPr="00774A38">
        <w:rPr>
          <w:color w:val="000000" w:themeColor="text1"/>
          <w:sz w:val="28"/>
          <w:szCs w:val="28"/>
        </w:rPr>
        <w:t>Фідуціарні</w:t>
      </w:r>
      <w:proofErr w:type="spellEnd"/>
      <w:r w:rsidRPr="00774A38">
        <w:rPr>
          <w:color w:val="000000" w:themeColor="text1"/>
          <w:sz w:val="28"/>
          <w:szCs w:val="28"/>
        </w:rPr>
        <w:t xml:space="preserve"> договори</w:t>
      </w:r>
      <w:r w:rsidRPr="00774A38">
        <w:rPr>
          <w:i/>
          <w:iCs/>
          <w:color w:val="000000" w:themeColor="text1"/>
          <w:sz w:val="28"/>
          <w:szCs w:val="28"/>
        </w:rPr>
        <w:t>:  гарантії забезпечення прав та законних інтересів сторін.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12. Майнові правовідносини подружжя у сучасному міжнародному сімейному праві: </w:t>
      </w:r>
      <w:r w:rsidRPr="00774A38">
        <w:rPr>
          <w:i/>
          <w:iCs/>
          <w:color w:val="000000" w:themeColor="text1"/>
          <w:sz w:val="28"/>
          <w:szCs w:val="28"/>
        </w:rPr>
        <w:t>переваги і недоліки.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 13. Неупереджений судовий розгляд як гарантія забезпечення прав людини: </w:t>
      </w:r>
      <w:r w:rsidRPr="00774A38">
        <w:rPr>
          <w:i/>
          <w:iCs/>
          <w:color w:val="000000" w:themeColor="text1"/>
          <w:sz w:val="28"/>
          <w:szCs w:val="28"/>
        </w:rPr>
        <w:t>практичні аспекти реалізації.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14. Захист сімейних прав та інтересів дитини у цивільному судочинстві: </w:t>
      </w:r>
      <w:r w:rsidRPr="00774A38">
        <w:rPr>
          <w:i/>
          <w:iCs/>
          <w:color w:val="000000" w:themeColor="text1"/>
          <w:sz w:val="28"/>
          <w:szCs w:val="28"/>
        </w:rPr>
        <w:t>перспективи і проблеми.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0D0721" w:rsidRPr="00774A38" w:rsidRDefault="000D0721" w:rsidP="000D0721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15. Нове районування областей України: </w:t>
      </w:r>
      <w:r w:rsidRPr="00774A38">
        <w:rPr>
          <w:i/>
          <w:iCs/>
          <w:color w:val="000000" w:themeColor="text1"/>
          <w:sz w:val="28"/>
          <w:szCs w:val="28"/>
        </w:rPr>
        <w:t>успішне завершення реформи децентралізації публічної влади чи нові проблеми розвитку місцевого самоврядування?</w:t>
      </w:r>
    </w:p>
    <w:p w:rsidR="000D0721" w:rsidRPr="00774A38" w:rsidRDefault="000D0721" w:rsidP="000D0721">
      <w:pPr>
        <w:ind w:left="142" w:right="851"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74A38">
        <w:rPr>
          <w:b/>
          <w:bCs/>
          <w:i/>
          <w:iCs/>
          <w:color w:val="000000" w:themeColor="text1"/>
          <w:sz w:val="28"/>
          <w:szCs w:val="28"/>
        </w:rPr>
        <w:t>Завдання на фінальний бій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1. 30-а річниця незалежності України</w:t>
      </w:r>
      <w:r w:rsidRPr="00774A38">
        <w:rPr>
          <w:i/>
          <w:iCs/>
          <w:color w:val="000000" w:themeColor="text1"/>
          <w:sz w:val="28"/>
          <w:szCs w:val="28"/>
        </w:rPr>
        <w:t>: історико-правове значення та нові державотворчі виклики.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2. </w:t>
      </w:r>
      <w:proofErr w:type="spellStart"/>
      <w:r w:rsidRPr="00774A38">
        <w:rPr>
          <w:color w:val="000000" w:themeColor="text1"/>
          <w:sz w:val="28"/>
          <w:szCs w:val="28"/>
        </w:rPr>
        <w:t>Діджиталізація</w:t>
      </w:r>
      <w:proofErr w:type="spellEnd"/>
      <w:r w:rsidRPr="00774A38">
        <w:rPr>
          <w:color w:val="000000" w:themeColor="text1"/>
          <w:sz w:val="28"/>
          <w:szCs w:val="28"/>
        </w:rPr>
        <w:t xml:space="preserve"> публічного управління: </w:t>
      </w:r>
      <w:r w:rsidRPr="00774A38">
        <w:rPr>
          <w:i/>
          <w:iCs/>
          <w:color w:val="000000" w:themeColor="text1"/>
          <w:sz w:val="28"/>
          <w:szCs w:val="28"/>
        </w:rPr>
        <w:t>стан та проблеми.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3. Суб’єкт права у мережі Інтернет:</w:t>
      </w:r>
      <w:r w:rsidRPr="00774A38">
        <w:rPr>
          <w:i/>
          <w:iCs/>
          <w:color w:val="000000" w:themeColor="text1"/>
          <w:sz w:val="28"/>
          <w:szCs w:val="28"/>
        </w:rPr>
        <w:t xml:space="preserve"> проблеми правового статусу.</w:t>
      </w:r>
    </w:p>
    <w:p w:rsidR="000D0721" w:rsidRPr="00774A38" w:rsidRDefault="000D0721" w:rsidP="000D0721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4.Українське право та світові правові системи:</w:t>
      </w:r>
      <w:r w:rsidRPr="00774A38">
        <w:rPr>
          <w:i/>
          <w:iCs/>
          <w:color w:val="000000" w:themeColor="text1"/>
          <w:sz w:val="28"/>
          <w:szCs w:val="28"/>
        </w:rPr>
        <w:t xml:space="preserve"> взаємозв’язок національного та універсального.</w:t>
      </w:r>
    </w:p>
    <w:p w:rsidR="004458CA" w:rsidRDefault="004458CA">
      <w:pPr>
        <w:rPr>
          <w:color w:val="000000" w:themeColor="text1"/>
        </w:rPr>
      </w:pPr>
    </w:p>
    <w:p w:rsidR="004458CA" w:rsidRDefault="004458C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458CA" w:rsidRPr="00774A38" w:rsidRDefault="004458CA" w:rsidP="004458CA">
      <w:pPr>
        <w:jc w:val="center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lastRenderedPageBreak/>
        <w:t>Завдання  ХІ</w:t>
      </w:r>
      <w:r w:rsidRPr="00774A38">
        <w:rPr>
          <w:color w:val="000000" w:themeColor="text1"/>
          <w:sz w:val="28"/>
          <w:szCs w:val="28"/>
          <w:lang w:val="en-US"/>
        </w:rPr>
        <w:t>V</w:t>
      </w:r>
      <w:r w:rsidRPr="00774A38">
        <w:rPr>
          <w:color w:val="000000" w:themeColor="text1"/>
          <w:sz w:val="28"/>
          <w:szCs w:val="28"/>
        </w:rPr>
        <w:t xml:space="preserve">  обласного турніру юних правознавців </w:t>
      </w:r>
    </w:p>
    <w:p w:rsidR="004458CA" w:rsidRPr="00774A38" w:rsidRDefault="004458CA" w:rsidP="004458CA">
      <w:pPr>
        <w:jc w:val="center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2021-2022 </w:t>
      </w:r>
      <w:proofErr w:type="spellStart"/>
      <w:r w:rsidRPr="00774A38">
        <w:rPr>
          <w:color w:val="000000" w:themeColor="text1"/>
          <w:sz w:val="28"/>
          <w:szCs w:val="28"/>
        </w:rPr>
        <w:t>н.р</w:t>
      </w:r>
      <w:proofErr w:type="spellEnd"/>
      <w:r w:rsidRPr="00774A38">
        <w:rPr>
          <w:color w:val="000000" w:themeColor="text1"/>
          <w:sz w:val="28"/>
          <w:szCs w:val="28"/>
        </w:rPr>
        <w:t>.</w:t>
      </w:r>
    </w:p>
    <w:p w:rsidR="004458CA" w:rsidRPr="00774A38" w:rsidRDefault="004458CA" w:rsidP="004458CA">
      <w:pPr>
        <w:ind w:firstLine="567"/>
        <w:jc w:val="center"/>
        <w:rPr>
          <w:color w:val="000000" w:themeColor="text1"/>
          <w:sz w:val="28"/>
          <w:szCs w:val="28"/>
        </w:rPr>
      </w:pP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1. Критерії ефективності закону: </w:t>
      </w:r>
      <w:r w:rsidRPr="00774A38">
        <w:rPr>
          <w:i/>
          <w:iCs/>
          <w:color w:val="000000" w:themeColor="text1"/>
          <w:sz w:val="28"/>
          <w:szCs w:val="28"/>
        </w:rPr>
        <w:t>досконалість не має меж</w:t>
      </w:r>
      <w:r w:rsidRPr="00774A38">
        <w:rPr>
          <w:color w:val="000000" w:themeColor="text1"/>
          <w:sz w:val="28"/>
          <w:szCs w:val="28"/>
        </w:rPr>
        <w:t>?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2. Обов’язки людини і громадянина: </w:t>
      </w:r>
      <w:r w:rsidRPr="00774A38">
        <w:rPr>
          <w:i/>
          <w:iCs/>
          <w:color w:val="000000" w:themeColor="text1"/>
          <w:sz w:val="28"/>
          <w:szCs w:val="28"/>
        </w:rPr>
        <w:t>теоретичні</w:t>
      </w:r>
      <w:r w:rsidRPr="00774A38">
        <w:rPr>
          <w:color w:val="000000" w:themeColor="text1"/>
          <w:sz w:val="28"/>
          <w:szCs w:val="28"/>
        </w:rPr>
        <w:t xml:space="preserve"> </w:t>
      </w:r>
      <w:r w:rsidRPr="00774A38">
        <w:rPr>
          <w:i/>
          <w:iCs/>
          <w:color w:val="000000" w:themeColor="text1"/>
          <w:sz w:val="28"/>
          <w:szCs w:val="28"/>
        </w:rPr>
        <w:t>моделі правового забезпечення та реалізації.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3. Розгляд справ незначної складності Верховним Судом: </w:t>
      </w:r>
      <w:r w:rsidRPr="00774A38">
        <w:rPr>
          <w:i/>
          <w:iCs/>
          <w:color w:val="000000" w:themeColor="text1"/>
          <w:sz w:val="28"/>
          <w:szCs w:val="28"/>
        </w:rPr>
        <w:t>процесуальні умови та обмеження.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4. Енергія як об’єкт цивільних прав: </w:t>
      </w:r>
      <w:r w:rsidRPr="00774A38">
        <w:rPr>
          <w:i/>
          <w:iCs/>
          <w:color w:val="000000" w:themeColor="text1"/>
          <w:sz w:val="28"/>
          <w:szCs w:val="28"/>
        </w:rPr>
        <w:t xml:space="preserve">проблеми </w:t>
      </w:r>
      <w:r w:rsidRPr="00774A38">
        <w:rPr>
          <w:color w:val="000000" w:themeColor="text1"/>
          <w:sz w:val="28"/>
          <w:szCs w:val="28"/>
        </w:rPr>
        <w:t xml:space="preserve">  </w:t>
      </w:r>
      <w:r w:rsidRPr="00774A38">
        <w:rPr>
          <w:i/>
          <w:iCs/>
          <w:color w:val="000000" w:themeColor="text1"/>
          <w:sz w:val="28"/>
          <w:szCs w:val="28"/>
        </w:rPr>
        <w:t>правового регулювання.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5. Трансплантація та біоетика: </w:t>
      </w:r>
      <w:r w:rsidRPr="00774A38">
        <w:rPr>
          <w:i/>
          <w:iCs/>
          <w:color w:val="000000" w:themeColor="text1"/>
          <w:sz w:val="28"/>
          <w:szCs w:val="28"/>
        </w:rPr>
        <w:t xml:space="preserve">взаємозв’язок </w:t>
      </w:r>
      <w:proofErr w:type="spellStart"/>
      <w:r w:rsidRPr="00774A38">
        <w:rPr>
          <w:i/>
          <w:iCs/>
          <w:color w:val="000000" w:themeColor="text1"/>
          <w:sz w:val="28"/>
          <w:szCs w:val="28"/>
        </w:rPr>
        <w:t>vs</w:t>
      </w:r>
      <w:proofErr w:type="spellEnd"/>
      <w:r w:rsidRPr="00774A3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74A38">
        <w:rPr>
          <w:i/>
          <w:iCs/>
          <w:color w:val="000000" w:themeColor="text1"/>
          <w:sz w:val="28"/>
          <w:szCs w:val="28"/>
        </w:rPr>
        <w:t>взаємовиключення</w:t>
      </w:r>
      <w:proofErr w:type="spellEnd"/>
      <w:r w:rsidRPr="00774A38">
        <w:rPr>
          <w:i/>
          <w:iCs/>
          <w:color w:val="000000" w:themeColor="text1"/>
          <w:sz w:val="28"/>
          <w:szCs w:val="28"/>
        </w:rPr>
        <w:t>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6. Договори у сфері інтелектуальної власності: </w:t>
      </w:r>
      <w:r w:rsidRPr="00774A38">
        <w:rPr>
          <w:i/>
          <w:iCs/>
          <w:color w:val="000000" w:themeColor="text1"/>
          <w:sz w:val="28"/>
          <w:szCs w:val="28"/>
        </w:rPr>
        <w:t>особливості застосування.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7. Право на доступ до правосуддя: </w:t>
      </w:r>
      <w:r w:rsidRPr="00774A38">
        <w:rPr>
          <w:i/>
          <w:iCs/>
          <w:color w:val="000000" w:themeColor="text1"/>
          <w:sz w:val="28"/>
          <w:szCs w:val="28"/>
        </w:rPr>
        <w:t>європейські стандарти та проблеми забезпечення в Україні.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8. Проблеми врегулювання спору за участю судді: </w:t>
      </w:r>
      <w:r w:rsidRPr="00774A38">
        <w:rPr>
          <w:i/>
          <w:iCs/>
          <w:color w:val="000000" w:themeColor="text1"/>
          <w:sz w:val="28"/>
          <w:szCs w:val="28"/>
        </w:rPr>
        <w:t xml:space="preserve">вітчизняний і зарубіжний досвід. 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9. Критика адвокатом учасників судового процесу: </w:t>
      </w:r>
      <w:r w:rsidRPr="00774A38">
        <w:rPr>
          <w:i/>
          <w:iCs/>
          <w:color w:val="000000" w:themeColor="text1"/>
          <w:sz w:val="28"/>
          <w:szCs w:val="28"/>
        </w:rPr>
        <w:t>реалізація права на захист чи неповага до суду?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10. </w:t>
      </w:r>
      <w:proofErr w:type="spellStart"/>
      <w:r w:rsidRPr="00774A38">
        <w:rPr>
          <w:color w:val="000000" w:themeColor="text1"/>
          <w:sz w:val="28"/>
          <w:szCs w:val="28"/>
        </w:rPr>
        <w:t>Кондикція</w:t>
      </w:r>
      <w:proofErr w:type="spellEnd"/>
      <w:r w:rsidRPr="00774A38">
        <w:rPr>
          <w:color w:val="000000" w:themeColor="text1"/>
          <w:sz w:val="28"/>
          <w:szCs w:val="28"/>
        </w:rPr>
        <w:t xml:space="preserve"> і віндикація: </w:t>
      </w:r>
      <w:r w:rsidRPr="00774A38">
        <w:rPr>
          <w:i/>
          <w:iCs/>
          <w:color w:val="000000" w:themeColor="text1"/>
          <w:sz w:val="28"/>
          <w:szCs w:val="28"/>
        </w:rPr>
        <w:t>проблеми співвідношення та розмежування.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11. </w:t>
      </w:r>
      <w:proofErr w:type="spellStart"/>
      <w:r w:rsidRPr="00774A38">
        <w:rPr>
          <w:color w:val="000000" w:themeColor="text1"/>
          <w:sz w:val="28"/>
          <w:szCs w:val="28"/>
        </w:rPr>
        <w:t>Фідуціарні</w:t>
      </w:r>
      <w:proofErr w:type="spellEnd"/>
      <w:r w:rsidRPr="00774A38">
        <w:rPr>
          <w:color w:val="000000" w:themeColor="text1"/>
          <w:sz w:val="28"/>
          <w:szCs w:val="28"/>
        </w:rPr>
        <w:t xml:space="preserve"> договори</w:t>
      </w:r>
      <w:r w:rsidRPr="00774A38">
        <w:rPr>
          <w:i/>
          <w:iCs/>
          <w:color w:val="000000" w:themeColor="text1"/>
          <w:sz w:val="28"/>
          <w:szCs w:val="28"/>
        </w:rPr>
        <w:t>:  гарантії забезпечення прав та законних інтересів сторін.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12. Майнові правовідносини подружжя у сучасному міжнародному сімейному праві: </w:t>
      </w:r>
      <w:r w:rsidRPr="00774A38">
        <w:rPr>
          <w:i/>
          <w:iCs/>
          <w:color w:val="000000" w:themeColor="text1"/>
          <w:sz w:val="28"/>
          <w:szCs w:val="28"/>
        </w:rPr>
        <w:t>переваги і недоліки.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 13. Неупереджений судовий розгляд як гарантія забезпечення прав людини: </w:t>
      </w:r>
      <w:r w:rsidRPr="00774A38">
        <w:rPr>
          <w:i/>
          <w:iCs/>
          <w:color w:val="000000" w:themeColor="text1"/>
          <w:sz w:val="28"/>
          <w:szCs w:val="28"/>
        </w:rPr>
        <w:t>практичні аспекти реалізації.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14. Захист сімейних прав та інтересів дитини у цивільному судочинстві: </w:t>
      </w:r>
      <w:r w:rsidRPr="00774A38">
        <w:rPr>
          <w:i/>
          <w:iCs/>
          <w:color w:val="000000" w:themeColor="text1"/>
          <w:sz w:val="28"/>
          <w:szCs w:val="28"/>
        </w:rPr>
        <w:t>перспективи і проблеми.</w:t>
      </w:r>
      <w:r w:rsidRPr="00774A38">
        <w:rPr>
          <w:color w:val="000000" w:themeColor="text1"/>
          <w:sz w:val="28"/>
          <w:szCs w:val="28"/>
        </w:rPr>
        <w:t xml:space="preserve"> </w:t>
      </w:r>
    </w:p>
    <w:p w:rsidR="004458CA" w:rsidRPr="00774A38" w:rsidRDefault="004458CA" w:rsidP="004458CA">
      <w:pPr>
        <w:ind w:left="142" w:right="851" w:firstLine="567"/>
        <w:jc w:val="both"/>
        <w:rPr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15. Нове районування областей України: </w:t>
      </w:r>
      <w:r w:rsidRPr="00774A38">
        <w:rPr>
          <w:i/>
          <w:iCs/>
          <w:color w:val="000000" w:themeColor="text1"/>
          <w:sz w:val="28"/>
          <w:szCs w:val="28"/>
        </w:rPr>
        <w:t>успішне завершення реформи децентралізації публічної влади чи нові проблеми розвитку місцевого самоврядування?</w:t>
      </w:r>
    </w:p>
    <w:p w:rsidR="004458CA" w:rsidRPr="00774A38" w:rsidRDefault="004458CA" w:rsidP="004458CA">
      <w:pPr>
        <w:ind w:left="142" w:right="851"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74A38">
        <w:rPr>
          <w:b/>
          <w:bCs/>
          <w:i/>
          <w:iCs/>
          <w:color w:val="000000" w:themeColor="text1"/>
          <w:sz w:val="28"/>
          <w:szCs w:val="28"/>
        </w:rPr>
        <w:t>Завдання на фінальний бій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1. 30-а річниця незалежності України</w:t>
      </w:r>
      <w:r w:rsidRPr="00774A38">
        <w:rPr>
          <w:i/>
          <w:iCs/>
          <w:color w:val="000000" w:themeColor="text1"/>
          <w:sz w:val="28"/>
          <w:szCs w:val="28"/>
        </w:rPr>
        <w:t>: історико-правове значення та нові державотворчі виклики.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 xml:space="preserve">2. </w:t>
      </w:r>
      <w:proofErr w:type="spellStart"/>
      <w:r w:rsidRPr="00774A38">
        <w:rPr>
          <w:color w:val="000000" w:themeColor="text1"/>
          <w:sz w:val="28"/>
          <w:szCs w:val="28"/>
        </w:rPr>
        <w:t>Діджиталізація</w:t>
      </w:r>
      <w:proofErr w:type="spellEnd"/>
      <w:r w:rsidRPr="00774A38">
        <w:rPr>
          <w:color w:val="000000" w:themeColor="text1"/>
          <w:sz w:val="28"/>
          <w:szCs w:val="28"/>
        </w:rPr>
        <w:t xml:space="preserve"> публічного управління: </w:t>
      </w:r>
      <w:r w:rsidRPr="00774A38">
        <w:rPr>
          <w:i/>
          <w:iCs/>
          <w:color w:val="000000" w:themeColor="text1"/>
          <w:sz w:val="28"/>
          <w:szCs w:val="28"/>
        </w:rPr>
        <w:t>стан та проблеми.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3. Суб’єкт права у мережі Інтернет:</w:t>
      </w:r>
      <w:r w:rsidRPr="00774A38">
        <w:rPr>
          <w:i/>
          <w:iCs/>
          <w:color w:val="000000" w:themeColor="text1"/>
          <w:sz w:val="28"/>
          <w:szCs w:val="28"/>
        </w:rPr>
        <w:t xml:space="preserve"> проблеми правового статусу.</w:t>
      </w:r>
    </w:p>
    <w:p w:rsidR="004458CA" w:rsidRPr="00774A38" w:rsidRDefault="004458CA" w:rsidP="004458CA">
      <w:pPr>
        <w:ind w:left="142" w:right="851" w:firstLine="567"/>
        <w:jc w:val="both"/>
        <w:rPr>
          <w:i/>
          <w:iCs/>
          <w:color w:val="000000" w:themeColor="text1"/>
          <w:sz w:val="28"/>
          <w:szCs w:val="28"/>
        </w:rPr>
      </w:pPr>
      <w:r w:rsidRPr="00774A38">
        <w:rPr>
          <w:color w:val="000000" w:themeColor="text1"/>
          <w:sz w:val="28"/>
          <w:szCs w:val="28"/>
        </w:rPr>
        <w:t>4.Українське право та світові правові системи:</w:t>
      </w:r>
      <w:r w:rsidRPr="00774A38">
        <w:rPr>
          <w:i/>
          <w:iCs/>
          <w:color w:val="000000" w:themeColor="text1"/>
          <w:sz w:val="28"/>
          <w:szCs w:val="28"/>
        </w:rPr>
        <w:t xml:space="preserve"> взаємозв’язок національного та універсального.</w:t>
      </w:r>
    </w:p>
    <w:p w:rsidR="004458CA" w:rsidRPr="00774A38" w:rsidRDefault="004458CA" w:rsidP="004458CA">
      <w:pPr>
        <w:rPr>
          <w:color w:val="000000" w:themeColor="text1"/>
        </w:rPr>
      </w:pPr>
    </w:p>
    <w:p w:rsidR="00EF4C66" w:rsidRPr="00774A38" w:rsidRDefault="00EF4C66">
      <w:pPr>
        <w:rPr>
          <w:color w:val="000000" w:themeColor="text1"/>
        </w:rPr>
      </w:pPr>
    </w:p>
    <w:sectPr w:rsidR="00EF4C66" w:rsidRPr="00774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6"/>
    <w:rsid w:val="000D0721"/>
    <w:rsid w:val="004458CA"/>
    <w:rsid w:val="00511E35"/>
    <w:rsid w:val="00774A38"/>
    <w:rsid w:val="00EF4C66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2021-10-20T09:54:00Z</cp:lastPrinted>
  <dcterms:created xsi:type="dcterms:W3CDTF">2021-10-18T07:54:00Z</dcterms:created>
  <dcterms:modified xsi:type="dcterms:W3CDTF">2021-10-20T10:09:00Z</dcterms:modified>
</cp:coreProperties>
</file>